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6370B7" w14:textId="77777777" w:rsidR="00A62386" w:rsidRDefault="00DD0934">
      <w:pPr>
        <w:rPr>
          <w:b/>
          <w:bCs/>
        </w:rPr>
      </w:pPr>
      <w:r w:rsidRPr="00DD0934">
        <w:rPr>
          <w:b/>
          <w:bCs/>
        </w:rPr>
        <w:t>Looking at XRD data</w:t>
      </w:r>
      <w:r>
        <w:rPr>
          <w:b/>
          <w:bCs/>
        </w:rPr>
        <w:t xml:space="preserve"> in DAWN</w:t>
      </w:r>
    </w:p>
    <w:p w14:paraId="32E7F98B" w14:textId="77777777" w:rsidR="00DD0934" w:rsidRDefault="00DD0934">
      <w:r>
        <w:t xml:space="preserve">You will need either xrd1d or xrd2d data for this tutorial. </w:t>
      </w:r>
    </w:p>
    <w:p w14:paraId="085D1F5E" w14:textId="77777777" w:rsidR="00DD0934" w:rsidRDefault="00DD0934">
      <w:r>
        <w:t xml:space="preserve">If your XRD data is unprocessed, use the websubmitter instructions to process them first, as the raw files write as a line, rather than a map. </w:t>
      </w:r>
    </w:p>
    <w:p w14:paraId="778912C4" w14:textId="77777777" w:rsidR="00DD0934" w:rsidRDefault="00DD0934">
      <w:r>
        <w:t xml:space="preserve">Open dawn using </w:t>
      </w:r>
    </w:p>
    <w:p w14:paraId="60A1DD31" w14:textId="77777777" w:rsidR="00DD0934" w:rsidRDefault="00DD0934">
      <w:pPr>
        <w:rPr>
          <w:b/>
          <w:bCs/>
        </w:rPr>
      </w:pPr>
      <w:r>
        <w:rPr>
          <w:b/>
          <w:bCs/>
        </w:rPr>
        <w:t>module load dawn</w:t>
      </w:r>
    </w:p>
    <w:p w14:paraId="3CAF8189" w14:textId="77777777" w:rsidR="00DD0934" w:rsidRDefault="00DD0934">
      <w:pPr>
        <w:rPr>
          <w:b/>
          <w:bCs/>
        </w:rPr>
      </w:pPr>
      <w:r>
        <w:rPr>
          <w:b/>
          <w:bCs/>
        </w:rPr>
        <w:t>dawn</w:t>
      </w:r>
    </w:p>
    <w:p w14:paraId="34092B5A" w14:textId="77777777" w:rsidR="00DD0934" w:rsidRPr="00DD0934" w:rsidRDefault="00DD0934"/>
    <w:p w14:paraId="5ED0F994" w14:textId="77777777" w:rsidR="00DD0934" w:rsidRDefault="00DD0934">
      <w:pPr>
        <w:rPr>
          <w:b/>
          <w:bCs/>
        </w:rPr>
      </w:pPr>
      <w:r>
        <w:rPr>
          <w:b/>
          <w:bCs/>
        </w:rPr>
        <w:t xml:space="preserve">Looking at </w:t>
      </w:r>
      <w:r w:rsidRPr="00DD0934">
        <w:rPr>
          <w:b/>
          <w:bCs/>
        </w:rPr>
        <w:t xml:space="preserve">XRD1D </w:t>
      </w:r>
      <w:r>
        <w:rPr>
          <w:b/>
          <w:bCs/>
        </w:rPr>
        <w:t>data</w:t>
      </w:r>
    </w:p>
    <w:p w14:paraId="12039376" w14:textId="77777777" w:rsidR="00DD0934" w:rsidRDefault="00DD0934">
      <w:r w:rsidRPr="00DD0934">
        <w:t>Open the _xrd1d file in DAWN.</w:t>
      </w:r>
      <w:r>
        <w:t xml:space="preserve"> Click on the tick box next to your data to display it.</w:t>
      </w:r>
    </w:p>
    <w:p w14:paraId="2E3CD08A" w14:textId="77777777" w:rsidR="00DD0934" w:rsidRDefault="00DD0934">
      <w:r>
        <w:t xml:space="preserve">The DataVis perspective will show you the 2D detector data from your map when you choose ‘/entry/excalibur_addetector/data’ on the right hand side. You can scroll through using the x and y scroll bars that appear when you click on the ‘Start:Stop:Step’ area, below the datasets box. </w:t>
      </w:r>
    </w:p>
    <w:p w14:paraId="6E18FA39" w14:textId="77777777" w:rsidR="00DD0934" w:rsidRDefault="00DD0934">
      <w:r w:rsidRPr="00DD0934">
        <w:rPr>
          <w:noProof/>
        </w:rPr>
        <w:drawing>
          <wp:inline distT="0" distB="0" distL="0" distR="0" wp14:anchorId="07A53250" wp14:editId="6787DF55">
            <wp:extent cx="2705100" cy="1753062"/>
            <wp:effectExtent l="0" t="0" r="0" b="0"/>
            <wp:docPr id="102073738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737386" name="Picture 1" descr="A screenshot of a computer&#10;&#10;AI-generated content may be incorrect."/>
                    <pic:cNvPicPr/>
                  </pic:nvPicPr>
                  <pic:blipFill>
                    <a:blip r:embed="rId7"/>
                    <a:stretch>
                      <a:fillRect/>
                    </a:stretch>
                  </pic:blipFill>
                  <pic:spPr>
                    <a:xfrm>
                      <a:off x="0" y="0"/>
                      <a:ext cx="2709087" cy="1755646"/>
                    </a:xfrm>
                    <a:prstGeom prst="rect">
                      <a:avLst/>
                    </a:prstGeom>
                  </pic:spPr>
                </pic:pic>
              </a:graphicData>
            </a:graphic>
          </wp:inline>
        </w:drawing>
      </w:r>
    </w:p>
    <w:p w14:paraId="4F445078" w14:textId="77777777" w:rsidR="00DD0934" w:rsidRDefault="00DD0934"/>
    <w:p w14:paraId="0ACFFDDD" w14:textId="77777777" w:rsidR="00DD0934" w:rsidRDefault="00DD0934">
      <w:r>
        <w:t>To see the 1D information, change the dataset to ‘/processed/result/data’ and the Plot Type from Image to Hyper3D</w:t>
      </w:r>
      <w:r w:rsidR="00A02EFF">
        <w:t xml:space="preserve">. This will show your map area on the right, and the 1D data on the left. The blue box on the left area controls the graph shown on the right (it is the sum of the 1D patterns from all the pixels in the left blue box). </w:t>
      </w:r>
    </w:p>
    <w:p w14:paraId="684ABAD5" w14:textId="77777777" w:rsidR="00A02EFF" w:rsidRDefault="00A02EFF">
      <w:r w:rsidRPr="00A02EFF">
        <w:rPr>
          <w:noProof/>
        </w:rPr>
        <w:drawing>
          <wp:inline distT="0" distB="0" distL="0" distR="0" wp14:anchorId="628FA987" wp14:editId="3C677E3A">
            <wp:extent cx="1447800" cy="2004418"/>
            <wp:effectExtent l="0" t="0" r="0" b="0"/>
            <wp:docPr id="528198994"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198994" name="Picture 1" descr="A screenshot of a graph&#10;&#10;AI-generated content may be incorrect."/>
                    <pic:cNvPicPr/>
                  </pic:nvPicPr>
                  <pic:blipFill>
                    <a:blip r:embed="rId8"/>
                    <a:stretch>
                      <a:fillRect/>
                    </a:stretch>
                  </pic:blipFill>
                  <pic:spPr>
                    <a:xfrm>
                      <a:off x="0" y="0"/>
                      <a:ext cx="1452135" cy="2010420"/>
                    </a:xfrm>
                    <a:prstGeom prst="rect">
                      <a:avLst/>
                    </a:prstGeom>
                  </pic:spPr>
                </pic:pic>
              </a:graphicData>
            </a:graphic>
          </wp:inline>
        </w:drawing>
      </w:r>
    </w:p>
    <w:p w14:paraId="15EE7C63" w14:textId="77777777" w:rsidR="00A02EFF" w:rsidRDefault="00A02EFF">
      <w:r>
        <w:lastRenderedPageBreak/>
        <w:t xml:space="preserve">You can also change the width of the blue area in the right hand plot, to select a peak. This will change the right hand map view to show the intensity of this peak at each pixel. </w:t>
      </w:r>
    </w:p>
    <w:p w14:paraId="792690DE" w14:textId="77777777" w:rsidR="00A02EFF" w:rsidRDefault="00A02EFF">
      <w:r w:rsidRPr="00A02EFF">
        <w:rPr>
          <w:noProof/>
        </w:rPr>
        <w:drawing>
          <wp:inline distT="0" distB="0" distL="0" distR="0" wp14:anchorId="69625D45" wp14:editId="7DA116F9">
            <wp:extent cx="1771650" cy="2478291"/>
            <wp:effectExtent l="0" t="0" r="0" b="0"/>
            <wp:docPr id="1154515437" name="Picture 1" descr="A graph with a line drawn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515437" name="Picture 1" descr="A graph with a line drawn on it&#10;&#10;AI-generated content may be incorrect."/>
                    <pic:cNvPicPr/>
                  </pic:nvPicPr>
                  <pic:blipFill>
                    <a:blip r:embed="rId9"/>
                    <a:stretch>
                      <a:fillRect/>
                    </a:stretch>
                  </pic:blipFill>
                  <pic:spPr>
                    <a:xfrm>
                      <a:off x="0" y="0"/>
                      <a:ext cx="1773455" cy="2480816"/>
                    </a:xfrm>
                    <a:prstGeom prst="rect">
                      <a:avLst/>
                    </a:prstGeom>
                  </pic:spPr>
                </pic:pic>
              </a:graphicData>
            </a:graphic>
          </wp:inline>
        </w:drawing>
      </w:r>
    </w:p>
    <w:p w14:paraId="5790899C" w14:textId="77777777" w:rsidR="00A02EFF" w:rsidRDefault="00A02EFF">
      <w:r>
        <w:t>A high background can sometimes occur in the 1D image. You can try different options for background correction using the websubmitter, but this is currently a trial and error process.</w:t>
      </w:r>
    </w:p>
    <w:p w14:paraId="5EFC1457" w14:textId="77777777" w:rsidR="00A02EFF" w:rsidRDefault="00A02EFF"/>
    <w:p w14:paraId="506B9582" w14:textId="696CFBA2" w:rsidR="00501B13" w:rsidRDefault="00501B13">
      <w:pPr>
        <w:rPr>
          <w:b/>
          <w:bCs/>
        </w:rPr>
      </w:pPr>
      <w:r>
        <w:rPr>
          <w:b/>
          <w:bCs/>
        </w:rPr>
        <w:t>Looking at 2D data</w:t>
      </w:r>
    </w:p>
    <w:p w14:paraId="01292715" w14:textId="43BCE32B" w:rsidR="00501B13" w:rsidRPr="00501B13" w:rsidRDefault="00501B13">
      <w:r>
        <w:t xml:space="preserve">Data that has been processed using the xrd2d option will give you a graph of azimuthal angle vs q for each pixel instead of the </w:t>
      </w:r>
      <w:r w:rsidR="00157BD6">
        <w:t>detector image. In this way, you will see what would be a ring in the detector in a line, with associated q value. You can scroll through them per pixel as with the 1D information</w:t>
      </w:r>
      <w:r w:rsidR="00931B03">
        <w:t xml:space="preserve">. The hyper3D will not work with two 2D patterns (the map and the 2D detector data). </w:t>
      </w:r>
    </w:p>
    <w:sectPr w:rsidR="00501B13" w:rsidRPr="00501B13">
      <w:footerReference w:type="even" r:id="rId10"/>
      <w:footerReference w:type="defaul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D859F6" w14:textId="77777777" w:rsidR="008C7C88" w:rsidRDefault="008C7C88" w:rsidP="008C7C88">
      <w:pPr>
        <w:spacing w:after="0" w:line="240" w:lineRule="auto"/>
      </w:pPr>
      <w:r>
        <w:separator/>
      </w:r>
    </w:p>
  </w:endnote>
  <w:endnote w:type="continuationSeparator" w:id="0">
    <w:p w14:paraId="6203B0C1" w14:textId="77777777" w:rsidR="008C7C88" w:rsidRDefault="008C7C88" w:rsidP="008C7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2D003" w14:textId="103F85C5" w:rsidR="008C7C88" w:rsidRDefault="008C7C88">
    <w:pPr>
      <w:pStyle w:val="Footer"/>
    </w:pPr>
    <w:r>
      <w:rPr>
        <w:noProof/>
      </w:rPr>
      <mc:AlternateContent>
        <mc:Choice Requires="wps">
          <w:drawing>
            <wp:anchor distT="0" distB="0" distL="0" distR="0" simplePos="0" relativeHeight="251658240" behindDoc="0" locked="0" layoutInCell="1" allowOverlap="1" wp14:anchorId="6FFB8D09" wp14:editId="331F0E31">
              <wp:simplePos x="635" y="635"/>
              <wp:positionH relativeFrom="page">
                <wp:align>center</wp:align>
              </wp:positionH>
              <wp:positionV relativeFrom="page">
                <wp:align>bottom</wp:align>
              </wp:positionV>
              <wp:extent cx="1362710" cy="374650"/>
              <wp:effectExtent l="0" t="0" r="8890" b="0"/>
              <wp:wrapNone/>
              <wp:docPr id="2108431694" name="Text Box 2" descr="Classification: 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62710" cy="374650"/>
                      </a:xfrm>
                      <a:prstGeom prst="rect">
                        <a:avLst/>
                      </a:prstGeom>
                      <a:noFill/>
                      <a:ln>
                        <a:noFill/>
                      </a:ln>
                    </wps:spPr>
                    <wps:txbx>
                      <w:txbxContent>
                        <w:p w14:paraId="58F2CDAA" w14:textId="75C8E937" w:rsidR="008C7C88" w:rsidRPr="008C7C88" w:rsidRDefault="008C7C88" w:rsidP="008C7C88">
                          <w:pPr>
                            <w:spacing w:after="0"/>
                            <w:rPr>
                              <w:rFonts w:ascii="Aptos" w:eastAsia="Aptos" w:hAnsi="Aptos" w:cs="Aptos"/>
                              <w:noProof/>
                              <w:color w:val="000000"/>
                            </w:rPr>
                          </w:pPr>
                          <w:r w:rsidRPr="008C7C88">
                            <w:rPr>
                              <w:rFonts w:ascii="Aptos" w:eastAsia="Aptos" w:hAnsi="Aptos" w:cs="Aptos"/>
                              <w:noProof/>
                              <w:color w:val="000000"/>
                            </w:rPr>
                            <w:t>Classification: 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FFB8D09" id="_x0000_t202" coordsize="21600,21600" o:spt="202" path="m,l,21600r21600,l21600,xe">
              <v:stroke joinstyle="miter"/>
              <v:path gradientshapeok="t" o:connecttype="rect"/>
            </v:shapetype>
            <v:shape id="Text Box 2" o:spid="_x0000_s1026" type="#_x0000_t202" alt="Classification: Internal" style="position:absolute;margin-left:0;margin-top:0;width:107.3pt;height:2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QIPDQIAAB0EAAAOAAAAZHJzL2Uyb0RvYy54bWysU01v2zAMvQ/YfxB0X+yka9oZcYqsRYYB&#10;QVsgHXpWZCk2IIsCpcTOfv0oJU66bqdhF5kmKX689zS761vD9gp9A7bk41HOmbISqsZuS/7jZfnp&#10;ljMfhK2EAatKflCe380/fph1rlATqMFUChkVsb7oXMnrEFyRZV7WqhV+BE5ZCmrAVgT6xW1Woeio&#10;emuySZ5Psw6wcghSeU/eh2OQz1N9rZUMT1p7FZgpOc0W0onp3MQzm89EsUXh6kaexhD/MEUrGktN&#10;z6UeRBBsh80fpdpGInjQYSShzUDrRqq0A20zzt9ts66FU2kXAse7M0z+/5WVj/u1e0YW+q/QE4ER&#10;kM75wpMz7tNrbOOXJmUUJwgPZ9hUH5iMl66mk5sxhSTFrm4+T68TrtnltkMfviloWTRKjkRLQkvs&#10;Vz5QR0odUmIzC8vGmESNsb85KDF6ssuI0Qr9pmdN9Wb8DVQH2grhSLh3ctlQ65Xw4VkgMUzTkmrD&#10;Ex3aQFdyOFmc1YA//+aP+QQ8RTnrSDEltyRpzsx3S4REcQ0GDsYmGeMv+XVOcbtr74F0OKYn4WQy&#10;yYvBDKZGaF9Jz4vYiELCSmpX8s1g3oejdOk9SLVYpCTSkRNhZddOxtIRrojlS/8q0J0AD0TVIwxy&#10;EsU73I+58aZ3i10g9BMpEdojkCfESYOJq9N7iSJ/+5+yLq96/gsAAP//AwBQSwMEFAAGAAgAAAAh&#10;ALEfMfvbAAAABAEAAA8AAABkcnMvZG93bnJldi54bWxMj01vwjAMhu+T+A+RkXYbKWVDozRFE9JO&#10;TJP4uOwWEtN2a5yqSaH8+3m7wMWS9b56/DhfDa4RZ+xC7UnBdJKAQDLe1lQqOOzfn15BhKjJ6sYT&#10;KrhigFUxesh1Zv2FtnjexVIwhEKmFVQxtpmUwVTodJj4Fomzk++cjrx2pbSdvjDcNTJNkrl0uia+&#10;UOkW1xWan13vFLxs40f/SfvZ15Bevzft2sxOG6PU43h4W4KIOMRbGf70WR0Kdjr6nmwQjQJ+JP5P&#10;ztLp8xzEkcGLBGSRy3v54hcAAP//AwBQSwECLQAUAAYACAAAACEAtoM4kv4AAADhAQAAEwAAAAAA&#10;AAAAAAAAAAAAAAAAW0NvbnRlbnRfVHlwZXNdLnhtbFBLAQItABQABgAIAAAAIQA4/SH/1gAAAJQB&#10;AAALAAAAAAAAAAAAAAAAAC8BAABfcmVscy8ucmVsc1BLAQItABQABgAIAAAAIQCcJQIPDQIAAB0E&#10;AAAOAAAAAAAAAAAAAAAAAC4CAABkcnMvZTJvRG9jLnhtbFBLAQItABQABgAIAAAAIQCxHzH72wAA&#10;AAQBAAAPAAAAAAAAAAAAAAAAAGcEAABkcnMvZG93bnJldi54bWxQSwUGAAAAAAQABADzAAAAbwUA&#10;AAAA&#10;" filled="f" stroked="f">
              <v:fill o:detectmouseclick="t"/>
              <v:textbox style="mso-fit-shape-to-text:t" inset="0,0,0,15pt">
                <w:txbxContent>
                  <w:p w14:paraId="58F2CDAA" w14:textId="75C8E937" w:rsidR="008C7C88" w:rsidRPr="008C7C88" w:rsidRDefault="008C7C88" w:rsidP="008C7C88">
                    <w:pPr>
                      <w:spacing w:after="0"/>
                      <w:rPr>
                        <w:rFonts w:ascii="Aptos" w:eastAsia="Aptos" w:hAnsi="Aptos" w:cs="Aptos"/>
                        <w:noProof/>
                        <w:color w:val="000000"/>
                      </w:rPr>
                    </w:pPr>
                    <w:r w:rsidRPr="008C7C88">
                      <w:rPr>
                        <w:rFonts w:ascii="Aptos" w:eastAsia="Aptos" w:hAnsi="Aptos" w:cs="Aptos"/>
                        <w:noProof/>
                        <w:color w:val="000000"/>
                      </w:rPr>
                      <w:t>Classification: 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77FFD" w14:textId="70C46F6A" w:rsidR="008C7C88" w:rsidRDefault="008C7C88">
    <w:pPr>
      <w:pStyle w:val="Footer"/>
    </w:pPr>
    <w:r>
      <w:rPr>
        <w:noProof/>
      </w:rPr>
      <mc:AlternateContent>
        <mc:Choice Requires="wps">
          <w:drawing>
            <wp:anchor distT="0" distB="0" distL="0" distR="0" simplePos="0" relativeHeight="251658241" behindDoc="0" locked="0" layoutInCell="1" allowOverlap="1" wp14:anchorId="3AF330FE" wp14:editId="4565CD94">
              <wp:simplePos x="914400" y="10067925"/>
              <wp:positionH relativeFrom="page">
                <wp:align>center</wp:align>
              </wp:positionH>
              <wp:positionV relativeFrom="page">
                <wp:align>bottom</wp:align>
              </wp:positionV>
              <wp:extent cx="1362710" cy="374650"/>
              <wp:effectExtent l="0" t="0" r="8890" b="0"/>
              <wp:wrapNone/>
              <wp:docPr id="1602139803" name="Text Box 3" descr="Classification: 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62710" cy="374650"/>
                      </a:xfrm>
                      <a:prstGeom prst="rect">
                        <a:avLst/>
                      </a:prstGeom>
                      <a:noFill/>
                      <a:ln>
                        <a:noFill/>
                      </a:ln>
                    </wps:spPr>
                    <wps:txbx>
                      <w:txbxContent>
                        <w:p w14:paraId="7C1DBB61" w14:textId="1BAA620A" w:rsidR="008C7C88" w:rsidRPr="008C7C88" w:rsidRDefault="008C7C88" w:rsidP="008C7C88">
                          <w:pPr>
                            <w:spacing w:after="0"/>
                            <w:rPr>
                              <w:rFonts w:ascii="Aptos" w:eastAsia="Aptos" w:hAnsi="Aptos" w:cs="Aptos"/>
                              <w:noProof/>
                              <w:color w:val="000000"/>
                            </w:rPr>
                          </w:pPr>
                          <w:r w:rsidRPr="008C7C88">
                            <w:rPr>
                              <w:rFonts w:ascii="Aptos" w:eastAsia="Aptos" w:hAnsi="Aptos" w:cs="Aptos"/>
                              <w:noProof/>
                              <w:color w:val="000000"/>
                            </w:rPr>
                            <w:t>Classification: 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AF330FE" id="_x0000_t202" coordsize="21600,21600" o:spt="202" path="m,l,21600r21600,l21600,xe">
              <v:stroke joinstyle="miter"/>
              <v:path gradientshapeok="t" o:connecttype="rect"/>
            </v:shapetype>
            <v:shape id="Text Box 3" o:spid="_x0000_s1027" type="#_x0000_t202" alt="Classification: Internal" style="position:absolute;margin-left:0;margin-top:0;width:107.3pt;height:29.5pt;z-index:25165824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NVJDwIAAB0EAAAOAAAAZHJzL2Uyb0RvYy54bWysU01v2zAMvQ/YfxB0X+yka7oZcYqsRYYB&#10;QVsgLXpWZCk2YIkCpcTOfv0oJU62rqdhF5kmKX689zS77U3L9gp9A7bk41HOmbISqsZuS/7yvPz0&#10;hTMfhK1EC1aV/KA8v51//DDrXKEmUENbKWRUxPqicyWvQ3BFlnlZKyP8CJyyFNSARgT6xW1Woeio&#10;ummzSZ5Psw6wcghSeU/e+2OQz1N9rZUMj1p7FVhbcpotpBPTuYlnNp+JYovC1Y08jSH+YQojGktN&#10;z6XuRRBsh81fpUwjETzoMJJgMtC6kSrtQNuM8zfbrGvhVNqFwPHuDJP/f2Xlw37tnpCF/hv0RGAE&#10;pHO+8OSM+/QaTfzSpIziBOHhDJvqA5Px0tV0cjOmkKTY1c3n6XXCNbvcdujDdwWGRaPkSLQktMR+&#10;5QN1pNQhJTazsGzaNlHT2j8clBg92WXEaIV+07OmKvlkGH8D1YG2QjgS7p1cNtR6JXx4EkgM07Sk&#10;2vBIh26hKzmcLM5qwJ/v+WM+AU9RzjpSTMktSZqz9oclQqK4BgMHY5OM8df8Oqe43Zk7IB2O6Uk4&#10;mUzyYmgHUyOYV9LzIjaikLCS2pV8M5h34Shdeg9SLRYpiXTkRFjZtZOxdIQrYvncvwp0J8ADUfUA&#10;g5xE8Qb3Y2686d1iFwj9REqE9gjkCXHSYOLq9F6iyH//T1mXVz3/BQAA//8DAFBLAwQUAAYACAAA&#10;ACEAsR8x+9sAAAAEAQAADwAAAGRycy9kb3ducmV2LnhtbEyPTW/CMAyG75P4D5GRdhspZUOjNEUT&#10;0k5Mk/i47BYS03ZrnKpJofz7ebvAxZL1vnr8OF8NrhFn7ELtScF0koBAMt7WVCo47N+fXkGEqMnq&#10;xhMquGKAVTF6yHVm/YW2eN7FUjCEQqYVVDG2mZTBVOh0mPgWibOT75yOvHaltJ2+MNw1Mk2SuXS6&#10;Jr5Q6RbXFZqfXe8UvGzjR/9J+9nXkF6/N+3azE4bo9TjeHhbgog4xFsZ/vRZHQp2OvqebBCNAn4k&#10;/k/O0unzHMSRwYsEZJHLe/niFwAA//8DAFBLAQItABQABgAIAAAAIQC2gziS/gAAAOEBAAATAAAA&#10;AAAAAAAAAAAAAAAAAABbQ29udGVudF9UeXBlc10ueG1sUEsBAi0AFAAGAAgAAAAhADj9If/WAAAA&#10;lAEAAAsAAAAAAAAAAAAAAAAALwEAAF9yZWxzLy5yZWxzUEsBAi0AFAAGAAgAAAAhACvk1UkPAgAA&#10;HQQAAA4AAAAAAAAAAAAAAAAALgIAAGRycy9lMm9Eb2MueG1sUEsBAi0AFAAGAAgAAAAhALEfMfvb&#10;AAAABAEAAA8AAAAAAAAAAAAAAAAAaQQAAGRycy9kb3ducmV2LnhtbFBLBQYAAAAABAAEAPMAAABx&#10;BQAAAAA=&#10;" filled="f" stroked="f">
              <v:fill o:detectmouseclick="t"/>
              <v:textbox style="mso-fit-shape-to-text:t" inset="0,0,0,15pt">
                <w:txbxContent>
                  <w:p w14:paraId="7C1DBB61" w14:textId="1BAA620A" w:rsidR="008C7C88" w:rsidRPr="008C7C88" w:rsidRDefault="008C7C88" w:rsidP="008C7C88">
                    <w:pPr>
                      <w:spacing w:after="0"/>
                      <w:rPr>
                        <w:rFonts w:ascii="Aptos" w:eastAsia="Aptos" w:hAnsi="Aptos" w:cs="Aptos"/>
                        <w:noProof/>
                        <w:color w:val="000000"/>
                      </w:rPr>
                    </w:pPr>
                    <w:r w:rsidRPr="008C7C88">
                      <w:rPr>
                        <w:rFonts w:ascii="Aptos" w:eastAsia="Aptos" w:hAnsi="Aptos" w:cs="Aptos"/>
                        <w:noProof/>
                        <w:color w:val="000000"/>
                      </w:rPr>
                      <w:t>Classification: Internal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2945B" w14:textId="7369D923" w:rsidR="008C7C88" w:rsidRDefault="008C7C88">
    <w:pPr>
      <w:pStyle w:val="Footer"/>
    </w:pPr>
    <w:r>
      <w:rPr>
        <w:noProof/>
      </w:rPr>
      <mc:AlternateContent>
        <mc:Choice Requires="wps">
          <w:drawing>
            <wp:anchor distT="0" distB="0" distL="0" distR="0" simplePos="0" relativeHeight="251658242" behindDoc="0" locked="0" layoutInCell="1" allowOverlap="1" wp14:anchorId="3EBC0CA6" wp14:editId="50FE94D4">
              <wp:simplePos x="635" y="635"/>
              <wp:positionH relativeFrom="page">
                <wp:align>center</wp:align>
              </wp:positionH>
              <wp:positionV relativeFrom="page">
                <wp:align>bottom</wp:align>
              </wp:positionV>
              <wp:extent cx="1362710" cy="374650"/>
              <wp:effectExtent l="0" t="0" r="8890" b="0"/>
              <wp:wrapNone/>
              <wp:docPr id="1116195534" name="Text Box 1" descr="Classification: 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62710" cy="374650"/>
                      </a:xfrm>
                      <a:prstGeom prst="rect">
                        <a:avLst/>
                      </a:prstGeom>
                      <a:noFill/>
                      <a:ln>
                        <a:noFill/>
                      </a:ln>
                    </wps:spPr>
                    <wps:txbx>
                      <w:txbxContent>
                        <w:p w14:paraId="0ABCA74E" w14:textId="026B242C" w:rsidR="008C7C88" w:rsidRPr="008C7C88" w:rsidRDefault="008C7C88" w:rsidP="008C7C88">
                          <w:pPr>
                            <w:spacing w:after="0"/>
                            <w:rPr>
                              <w:rFonts w:ascii="Aptos" w:eastAsia="Aptos" w:hAnsi="Aptos" w:cs="Aptos"/>
                              <w:noProof/>
                              <w:color w:val="000000"/>
                            </w:rPr>
                          </w:pPr>
                          <w:r w:rsidRPr="008C7C88">
                            <w:rPr>
                              <w:rFonts w:ascii="Aptos" w:eastAsia="Aptos" w:hAnsi="Aptos" w:cs="Aptos"/>
                              <w:noProof/>
                              <w:color w:val="000000"/>
                            </w:rPr>
                            <w:t>Classification: 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EBC0CA6" id="_x0000_t202" coordsize="21600,21600" o:spt="202" path="m,l,21600r21600,l21600,xe">
              <v:stroke joinstyle="miter"/>
              <v:path gradientshapeok="t" o:connecttype="rect"/>
            </v:shapetype>
            <v:shape id="Text Box 1" o:spid="_x0000_s1028" type="#_x0000_t202" alt="Classification: Internal" style="position:absolute;margin-left:0;margin-top:0;width:107.3pt;height:29.5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yKDCwIAABYEAAAOAAAAZHJzL2Uyb0RvYy54bWysU01v2zAMvQ/YfxB0X+yka7oZcYqsRYYB&#10;RVsgHXpWZDk2IIkCpcTOfv0oxU62bqdhF5kmKX6897S47Y1mB4W+BVvy6STnTFkJVWt3Jf/+sv7w&#10;iTMfhK2EBqtKflSe3y7fv1t0rlAzaEBXChkVsb7oXMmbEFyRZV42ygg/AacsBWtAIwL94i6rUHRU&#10;3ehslufzrAOsHIJU3pP3/hTky1S/rpUMT3XtVWC65DRbSCemcxvPbLkQxQ6Fa1o5jCH+YQojWktN&#10;z6XuRRBsj+0fpUwrETzUYSLBZFDXrVRpB9pmmr/ZZtMIp9IuBI53Z5j8/ysrHw8b94ws9F+gJwIj&#10;IJ3zhSdn3Kev0cQvTcooThAez7CpPjAZL13NZzdTCkmKXd18nF8nXLPLbYc+fFVgWDRKjkRLQksc&#10;HnygjpQ6psRmFtat1okabX9zUGL0ZJcRoxX6bT/MvYXqSOsgnJj2Tq5b6vkgfHgWSNTSmCTX8ERH&#10;raErOQwWZw3gj7/5Yz4hTlHOOpJKyS1pmTP9zRITUVWjgaOxTcb0c36dU9zuzR2QAKf0FpxMJnkx&#10;6NGsEcwrCXkVG1FIWEntSr4dzbtw0iw9BKlWq5REAnIiPNiNk7F0xCmC+NK/CnQD0oE4eoRRR6J4&#10;A/gpN970brUPBHtiI2J6AnKAmsSXSBoeSlT3r/8p6/Kclz8BAAD//wMAUEsDBBQABgAIAAAAIQCx&#10;HzH72wAAAAQBAAAPAAAAZHJzL2Rvd25yZXYueG1sTI9Nb8IwDIbvk/gPkZF2GyllQ6M0RRPSTkyT&#10;+LjsFhLTdmucqkmh/Pt5u8DFkvW+evw4Xw2uEWfsQu1JwXSSgEAy3tZUKjjs359eQYSoyerGEyq4&#10;YoBVMXrIdWb9hbZ43sVSMIRCphVUMbaZlMFU6HSY+BaJs5PvnI68dqW0nb4w3DUyTZK5dLomvlDp&#10;FtcVmp9d7xS8bONH/0n72deQXr837drMThuj1ON4eFuCiDjEWxn+9FkdCnY6+p5sEI0CfiT+T87S&#10;6fMcxJHBiwRkkct7+eIXAAD//wMAUEsBAi0AFAAGAAgAAAAhALaDOJL+AAAA4QEAABMAAAAAAAAA&#10;AAAAAAAAAAAAAFtDb250ZW50X1R5cGVzXS54bWxQSwECLQAUAAYACAAAACEAOP0h/9YAAACUAQAA&#10;CwAAAAAAAAAAAAAAAAAvAQAAX3JlbHMvLnJlbHNQSwECLQAUAAYACAAAACEAF0MigwsCAAAWBAAA&#10;DgAAAAAAAAAAAAAAAAAuAgAAZHJzL2Uyb0RvYy54bWxQSwECLQAUAAYACAAAACEAsR8x+9sAAAAE&#10;AQAADwAAAAAAAAAAAAAAAABlBAAAZHJzL2Rvd25yZXYueG1sUEsFBgAAAAAEAAQA8wAAAG0FAAAA&#10;AA==&#10;" filled="f" stroked="f">
              <v:fill o:detectmouseclick="t"/>
              <v:textbox style="mso-fit-shape-to-text:t" inset="0,0,0,15pt">
                <w:txbxContent>
                  <w:p w14:paraId="0ABCA74E" w14:textId="026B242C" w:rsidR="008C7C88" w:rsidRPr="008C7C88" w:rsidRDefault="008C7C88" w:rsidP="008C7C88">
                    <w:pPr>
                      <w:spacing w:after="0"/>
                      <w:rPr>
                        <w:rFonts w:ascii="Aptos" w:eastAsia="Aptos" w:hAnsi="Aptos" w:cs="Aptos"/>
                        <w:noProof/>
                        <w:color w:val="000000"/>
                      </w:rPr>
                    </w:pPr>
                    <w:r w:rsidRPr="008C7C88">
                      <w:rPr>
                        <w:rFonts w:ascii="Aptos" w:eastAsia="Aptos" w:hAnsi="Aptos" w:cs="Aptos"/>
                        <w:noProof/>
                        <w:color w:val="000000"/>
                      </w:rPr>
                      <w:t>Classification: 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54FE58" w14:textId="77777777" w:rsidR="008C7C88" w:rsidRDefault="008C7C88" w:rsidP="008C7C88">
      <w:pPr>
        <w:spacing w:after="0" w:line="240" w:lineRule="auto"/>
      </w:pPr>
      <w:r>
        <w:separator/>
      </w:r>
    </w:p>
  </w:footnote>
  <w:footnote w:type="continuationSeparator" w:id="0">
    <w:p w14:paraId="40CC57A3" w14:textId="77777777" w:rsidR="008C7C88" w:rsidRDefault="008C7C88" w:rsidP="008C7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0934"/>
    <w:rsid w:val="00157BD6"/>
    <w:rsid w:val="00182CAD"/>
    <w:rsid w:val="00411BC4"/>
    <w:rsid w:val="004328C5"/>
    <w:rsid w:val="00501B13"/>
    <w:rsid w:val="0052282F"/>
    <w:rsid w:val="008C66ED"/>
    <w:rsid w:val="008C7C88"/>
    <w:rsid w:val="00931B03"/>
    <w:rsid w:val="009C7577"/>
    <w:rsid w:val="00A02EFF"/>
    <w:rsid w:val="00A62386"/>
    <w:rsid w:val="00DD0934"/>
    <w:rsid w:val="00EA4E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14537"/>
  <w15:chartTrackingRefBased/>
  <w15:docId w15:val="{6C5B3327-A5CE-4753-A826-764F3F0A6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093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DD093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DD093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DD093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D093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D09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09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09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09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093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D093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DD093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D093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D093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D09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09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09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0934"/>
    <w:rPr>
      <w:rFonts w:eastAsiaTheme="majorEastAsia" w:cstheme="majorBidi"/>
      <w:color w:val="272727" w:themeColor="text1" w:themeTint="D8"/>
    </w:rPr>
  </w:style>
  <w:style w:type="paragraph" w:styleId="Title">
    <w:name w:val="Title"/>
    <w:basedOn w:val="Normal"/>
    <w:next w:val="Normal"/>
    <w:link w:val="TitleChar"/>
    <w:uiPriority w:val="10"/>
    <w:qFormat/>
    <w:rsid w:val="00DD09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09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09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09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0934"/>
    <w:pPr>
      <w:spacing w:before="160"/>
      <w:jc w:val="center"/>
    </w:pPr>
    <w:rPr>
      <w:i/>
      <w:iCs/>
      <w:color w:val="404040" w:themeColor="text1" w:themeTint="BF"/>
    </w:rPr>
  </w:style>
  <w:style w:type="character" w:customStyle="1" w:styleId="QuoteChar">
    <w:name w:val="Quote Char"/>
    <w:basedOn w:val="DefaultParagraphFont"/>
    <w:link w:val="Quote"/>
    <w:uiPriority w:val="29"/>
    <w:rsid w:val="00DD0934"/>
    <w:rPr>
      <w:i/>
      <w:iCs/>
      <w:color w:val="404040" w:themeColor="text1" w:themeTint="BF"/>
    </w:rPr>
  </w:style>
  <w:style w:type="paragraph" w:styleId="ListParagraph">
    <w:name w:val="List Paragraph"/>
    <w:basedOn w:val="Normal"/>
    <w:uiPriority w:val="34"/>
    <w:qFormat/>
    <w:rsid w:val="00DD0934"/>
    <w:pPr>
      <w:ind w:left="720"/>
      <w:contextualSpacing/>
    </w:pPr>
  </w:style>
  <w:style w:type="character" w:styleId="IntenseEmphasis">
    <w:name w:val="Intense Emphasis"/>
    <w:basedOn w:val="DefaultParagraphFont"/>
    <w:uiPriority w:val="21"/>
    <w:qFormat/>
    <w:rsid w:val="00DD0934"/>
    <w:rPr>
      <w:i/>
      <w:iCs/>
      <w:color w:val="2F5496" w:themeColor="accent1" w:themeShade="BF"/>
    </w:rPr>
  </w:style>
  <w:style w:type="paragraph" w:styleId="IntenseQuote">
    <w:name w:val="Intense Quote"/>
    <w:basedOn w:val="Normal"/>
    <w:next w:val="Normal"/>
    <w:link w:val="IntenseQuoteChar"/>
    <w:uiPriority w:val="30"/>
    <w:qFormat/>
    <w:rsid w:val="00DD093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D0934"/>
    <w:rPr>
      <w:i/>
      <w:iCs/>
      <w:color w:val="2F5496" w:themeColor="accent1" w:themeShade="BF"/>
    </w:rPr>
  </w:style>
  <w:style w:type="character" w:styleId="IntenseReference">
    <w:name w:val="Intense Reference"/>
    <w:basedOn w:val="DefaultParagraphFont"/>
    <w:uiPriority w:val="32"/>
    <w:qFormat/>
    <w:rsid w:val="00DD0934"/>
    <w:rPr>
      <w:b/>
      <w:bCs/>
      <w:smallCaps/>
      <w:color w:val="2F5496" w:themeColor="accent1" w:themeShade="BF"/>
      <w:spacing w:val="5"/>
    </w:rPr>
  </w:style>
  <w:style w:type="paragraph" w:styleId="Footer">
    <w:name w:val="footer"/>
    <w:basedOn w:val="Normal"/>
    <w:link w:val="FooterChar"/>
    <w:uiPriority w:val="99"/>
    <w:unhideWhenUsed/>
    <w:rsid w:val="008C7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7C88"/>
  </w:style>
  <w:style w:type="paragraph" w:styleId="Header">
    <w:name w:val="header"/>
    <w:basedOn w:val="Normal"/>
    <w:link w:val="HeaderChar"/>
    <w:uiPriority w:val="99"/>
    <w:semiHidden/>
    <w:unhideWhenUsed/>
    <w:rsid w:val="008C7C8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8C7C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7abd91a1-c90f-4601-bfd5-f396b8a3ebb4}" enabled="1" method="Privileged" siteId="{9d27ba74-0100-4d0d-81ff-1d728dae8df6}" removed="0"/>
</clbl:labelList>
</file>

<file path=docProps/app.xml><?xml version="1.0" encoding="utf-8"?>
<Properties xmlns="http://schemas.openxmlformats.org/officeDocument/2006/extended-properties" xmlns:vt="http://schemas.openxmlformats.org/officeDocument/2006/docPropsVTypes">
  <Template>Normal.dotm</Template>
  <TotalTime>162</TotalTime>
  <Pages>2</Pages>
  <Words>306</Words>
  <Characters>1476</Characters>
  <Application>Microsoft Office Word</Application>
  <DocSecurity>0</DocSecurity>
  <Lines>32</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Jessica (DLSLtd,RAL,SCI)</dc:creator>
  <cp:keywords/>
  <dc:description/>
  <cp:lastModifiedBy>Walker, Jessica (DLSLtd,RAL,SCI)</cp:lastModifiedBy>
  <cp:revision>5</cp:revision>
  <dcterms:created xsi:type="dcterms:W3CDTF">2025-07-31T15:08:00Z</dcterms:created>
  <dcterms:modified xsi:type="dcterms:W3CDTF">2026-03-16T15:19:00Z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4287cace,7dac1d4e,5f7eb69b</vt:lpwstr>
  </property>
  <property fmtid="{D5CDD505-2E9C-101B-9397-08002B2CF9AE}" pid="3" name="ClassificationContentMarkingFooterFontProps">
    <vt:lpwstr>#000000,11,Aptos</vt:lpwstr>
  </property>
  <property fmtid="{D5CDD505-2E9C-101B-9397-08002B2CF9AE}" pid="4" name="ClassificationContentMarkingFooterText">
    <vt:lpwstr>Classification: Internal</vt:lpwstr>
  </property>
</Properties>
</file>